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Генеральному директору</w:t>
        <w:br w:type="textWrapping"/>
        <w:t xml:space="preserve">ООО «Галактон-Сервис»</w:t>
        <w:br w:type="textWrapping"/>
        <w:t xml:space="preserve">Леонтовичу Константину Артемьевичу</w:t>
        <w:br w:type="textWrapping"/>
        <w:t xml:space="preserve">от главного бухгалтера</w:t>
        <w:br w:type="textWrapping"/>
        <w:t xml:space="preserve">Сергеевой Елены Станиславовны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contextualSpacing w:val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связи с предстоящим уходом в отпуск с 6 по 19 августа 2016 года прошу выделить мне материальную помощь, которая выплачивается на основании коллективного договора.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01.08.2016 г. /Сергеева/ Е.С. Сергеева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sz w:val="22"/>
          <w:szCs w:val="22"/>
        </w:rPr>
      </w:pP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https://mfc-list.info</w:t>
        </w:r>
      </w:hyperlink>
      <w:r w:rsidDel="00000000" w:rsidR="00000000" w:rsidRPr="00000000">
        <w:rPr>
          <w:sz w:val="22"/>
          <w:szCs w:val="22"/>
          <w:rtl w:val="0"/>
        </w:rPr>
        <w:t xml:space="preserve"> - инструкции получения государственных услуг в МФЦ России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fc-list.inf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